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9" w:rsidRDefault="008947B9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Pr="00DE02EC" w:rsidRDefault="00811BAC" w:rsidP="00811BAC">
      <w:pPr>
        <w:jc w:val="center"/>
        <w:rPr>
          <w:b/>
          <w:bCs/>
          <w:sz w:val="36"/>
          <w:szCs w:val="36"/>
        </w:rPr>
      </w:pPr>
      <w:r w:rsidRPr="00DE02EC">
        <w:rPr>
          <w:b/>
          <w:bCs/>
          <w:sz w:val="36"/>
          <w:szCs w:val="36"/>
        </w:rPr>
        <w:t>George Albert Charles Broome</w:t>
      </w:r>
    </w:p>
    <w:p w:rsidR="00DE02EC" w:rsidRPr="00DE02EC" w:rsidRDefault="00DE02EC" w:rsidP="00811BAC">
      <w:pPr>
        <w:jc w:val="center"/>
        <w:rPr>
          <w:sz w:val="24"/>
          <w:szCs w:val="24"/>
        </w:rPr>
      </w:pPr>
      <w:r>
        <w:rPr>
          <w:sz w:val="24"/>
          <w:szCs w:val="24"/>
        </w:rPr>
        <w:t>Biography of a Canadian soldier from the First World War</w:t>
      </w: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811BAC">
      <w:pPr>
        <w:jc w:val="center"/>
        <w:rPr>
          <w:sz w:val="24"/>
          <w:szCs w:val="24"/>
        </w:rPr>
      </w:pPr>
    </w:p>
    <w:p w:rsidR="00811BAC" w:rsidRDefault="00811BAC" w:rsidP="00284417">
      <w:pPr>
        <w:spacing w:after="0"/>
        <w:rPr>
          <w:sz w:val="24"/>
          <w:szCs w:val="24"/>
        </w:rPr>
      </w:pPr>
    </w:p>
    <w:p w:rsidR="00811BAC" w:rsidRDefault="00811BAC" w:rsidP="00811BAC">
      <w:pPr>
        <w:spacing w:after="0"/>
        <w:jc w:val="right"/>
        <w:rPr>
          <w:sz w:val="24"/>
          <w:szCs w:val="24"/>
        </w:rPr>
      </w:pPr>
    </w:p>
    <w:p w:rsidR="00811BAC" w:rsidRDefault="00811BAC" w:rsidP="00811BA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Vanessa Warnock</w:t>
      </w:r>
    </w:p>
    <w:p w:rsidR="00811BAC" w:rsidRDefault="00811BAC" w:rsidP="00811BA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History 466</w:t>
      </w:r>
    </w:p>
    <w:p w:rsidR="00811BAC" w:rsidRDefault="00811BAC" w:rsidP="00811BA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September 20, 2011</w:t>
      </w:r>
    </w:p>
    <w:p w:rsidR="00811BAC" w:rsidRDefault="00811BAC" w:rsidP="00811BAC">
      <w:pPr>
        <w:spacing w:after="0"/>
        <w:rPr>
          <w:sz w:val="24"/>
          <w:szCs w:val="24"/>
        </w:rPr>
      </w:pPr>
    </w:p>
    <w:p w:rsidR="00DE02EC" w:rsidRDefault="00811BAC" w:rsidP="00497E17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George Albert Charles Broome </w:t>
      </w:r>
      <w:r w:rsidR="00390B39">
        <w:rPr>
          <w:sz w:val="24"/>
          <w:szCs w:val="24"/>
        </w:rPr>
        <w:t>was born March</w:t>
      </w:r>
      <w:r w:rsidR="00DC00CA">
        <w:rPr>
          <w:sz w:val="24"/>
          <w:szCs w:val="24"/>
        </w:rPr>
        <w:t xml:space="preserve"> 20, 1897</w:t>
      </w:r>
      <w:r w:rsidR="0032025F">
        <w:rPr>
          <w:sz w:val="24"/>
          <w:szCs w:val="24"/>
        </w:rPr>
        <w:t>, in</w:t>
      </w:r>
      <w:r w:rsidR="00975198">
        <w:rPr>
          <w:sz w:val="24"/>
          <w:szCs w:val="24"/>
        </w:rPr>
        <w:t xml:space="preserve"> London, England.  </w:t>
      </w:r>
      <w:r w:rsidR="00DC00CA">
        <w:rPr>
          <w:sz w:val="24"/>
          <w:szCs w:val="24"/>
        </w:rPr>
        <w:t xml:space="preserve"> </w:t>
      </w:r>
      <w:r w:rsidR="00390B39">
        <w:rPr>
          <w:sz w:val="24"/>
          <w:szCs w:val="24"/>
        </w:rPr>
        <w:t xml:space="preserve"> </w:t>
      </w:r>
      <w:r w:rsidR="00DC00CA">
        <w:rPr>
          <w:sz w:val="24"/>
          <w:szCs w:val="24"/>
        </w:rPr>
        <w:t>Since t</w:t>
      </w:r>
      <w:r w:rsidR="00390B39">
        <w:rPr>
          <w:sz w:val="24"/>
          <w:szCs w:val="24"/>
        </w:rPr>
        <w:t>here are no census records for him or hi</w:t>
      </w:r>
      <w:r w:rsidR="00DC00CA">
        <w:rPr>
          <w:sz w:val="24"/>
          <w:szCs w:val="24"/>
        </w:rPr>
        <w:t xml:space="preserve">s immediate family before 1911, it can be assumed that they immigrated to Canada sometime before the First World War.  They settled in the small town of </w:t>
      </w:r>
      <w:proofErr w:type="spellStart"/>
      <w:r w:rsidR="00DC00CA">
        <w:rPr>
          <w:sz w:val="24"/>
          <w:szCs w:val="24"/>
        </w:rPr>
        <w:t>Melfort</w:t>
      </w:r>
      <w:proofErr w:type="spellEnd"/>
      <w:r w:rsidR="00DC00CA">
        <w:rPr>
          <w:sz w:val="24"/>
          <w:szCs w:val="24"/>
        </w:rPr>
        <w:t>, Saskatchewan</w:t>
      </w:r>
      <w:r w:rsidR="0032025F">
        <w:rPr>
          <w:sz w:val="24"/>
          <w:szCs w:val="24"/>
        </w:rPr>
        <w:t>,</w:t>
      </w:r>
      <w:r w:rsidR="00390B39">
        <w:rPr>
          <w:sz w:val="24"/>
          <w:szCs w:val="24"/>
        </w:rPr>
        <w:t xml:space="preserve"> </w:t>
      </w:r>
      <w:r w:rsidR="00DC00CA">
        <w:rPr>
          <w:sz w:val="24"/>
          <w:szCs w:val="24"/>
        </w:rPr>
        <w:t xml:space="preserve">where a number of other </w:t>
      </w:r>
      <w:proofErr w:type="spellStart"/>
      <w:r w:rsidR="00DC00CA">
        <w:rPr>
          <w:sz w:val="24"/>
          <w:szCs w:val="24"/>
        </w:rPr>
        <w:t>Broom</w:t>
      </w:r>
      <w:r w:rsidR="005803CF">
        <w:rPr>
          <w:sz w:val="24"/>
          <w:szCs w:val="24"/>
        </w:rPr>
        <w:t>e</w:t>
      </w:r>
      <w:r w:rsidR="00975198">
        <w:rPr>
          <w:sz w:val="24"/>
          <w:szCs w:val="24"/>
        </w:rPr>
        <w:t>s</w:t>
      </w:r>
      <w:proofErr w:type="spellEnd"/>
      <w:r w:rsidR="00975198">
        <w:rPr>
          <w:sz w:val="24"/>
          <w:szCs w:val="24"/>
        </w:rPr>
        <w:t xml:space="preserve"> were already located</w:t>
      </w:r>
      <w:r w:rsidR="00DC00CA">
        <w:rPr>
          <w:sz w:val="24"/>
          <w:szCs w:val="24"/>
        </w:rPr>
        <w:t>.</w:t>
      </w:r>
      <w:r w:rsidR="008937E6">
        <w:rPr>
          <w:sz w:val="24"/>
          <w:szCs w:val="24"/>
        </w:rPr>
        <w:t xml:space="preserve">  </w:t>
      </w:r>
      <w:r w:rsidR="00A814D2">
        <w:rPr>
          <w:sz w:val="24"/>
          <w:szCs w:val="24"/>
        </w:rPr>
        <w:t>From his letters, it is evident that George had a few younger sib</w:t>
      </w:r>
      <w:r w:rsidR="00DE02EC">
        <w:rPr>
          <w:sz w:val="24"/>
          <w:szCs w:val="24"/>
        </w:rPr>
        <w:t>lings, including Alex and Doris</w:t>
      </w:r>
      <w:r w:rsidR="00497E17">
        <w:rPr>
          <w:sz w:val="24"/>
          <w:szCs w:val="24"/>
        </w:rPr>
        <w:t>.</w:t>
      </w:r>
      <w:r w:rsidR="00497E17" w:rsidRPr="00497E17">
        <w:rPr>
          <w:sz w:val="24"/>
          <w:szCs w:val="24"/>
        </w:rPr>
        <w:t xml:space="preserve"> </w:t>
      </w:r>
      <w:r w:rsidR="00497E17">
        <w:rPr>
          <w:sz w:val="24"/>
          <w:szCs w:val="24"/>
        </w:rPr>
        <w:t>George, who was a bank teller, enlisted with the Canadian Over-Seas Expeditionary Force in the spring of 1915.</w:t>
      </w:r>
      <w:r w:rsidR="00352387" w:rsidRPr="0032025F">
        <w:rPr>
          <w:rStyle w:val="FootnoteReference"/>
          <w:sz w:val="24"/>
          <w:szCs w:val="24"/>
        </w:rPr>
        <w:footnoteReference w:id="1"/>
      </w:r>
    </w:p>
    <w:p w:rsidR="00811BAC" w:rsidRDefault="005803CF" w:rsidP="00497E17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George was just barely eighteen when he enlisted, and at first he seems to have regretted his decision.</w:t>
      </w:r>
      <w:r w:rsidR="00693B3B">
        <w:rPr>
          <w:sz w:val="24"/>
          <w:szCs w:val="24"/>
        </w:rPr>
        <w:t xml:space="preserve">  He mentions in a letter to his mother “I am sorry I act so hastily” and regrets not consulting her in his</w:t>
      </w:r>
      <w:r w:rsidR="00497E17">
        <w:rPr>
          <w:sz w:val="24"/>
          <w:szCs w:val="24"/>
        </w:rPr>
        <w:t xml:space="preserve"> choice</w:t>
      </w:r>
      <w:r w:rsidR="00693B3B">
        <w:rPr>
          <w:sz w:val="24"/>
          <w:szCs w:val="24"/>
        </w:rPr>
        <w:t xml:space="preserve">.  </w:t>
      </w:r>
      <w:r w:rsidR="00A814D2">
        <w:rPr>
          <w:sz w:val="24"/>
          <w:szCs w:val="24"/>
        </w:rPr>
        <w:t>George, like many men at the time,</w:t>
      </w:r>
      <w:r w:rsidR="00693B3B">
        <w:rPr>
          <w:sz w:val="24"/>
          <w:szCs w:val="24"/>
        </w:rPr>
        <w:t xml:space="preserve"> “thought only of honour and country</w:t>
      </w:r>
      <w:r w:rsidR="00A814D2">
        <w:rPr>
          <w:sz w:val="24"/>
          <w:szCs w:val="24"/>
        </w:rPr>
        <w:t>” when he signed up.</w:t>
      </w:r>
      <w:r w:rsidR="00693B3B">
        <w:rPr>
          <w:sz w:val="24"/>
          <w:szCs w:val="24"/>
        </w:rPr>
        <w:t xml:space="preserve"> He mentions that perhaps his mother should send a few lines saying that s</w:t>
      </w:r>
      <w:r w:rsidR="00A814D2">
        <w:rPr>
          <w:sz w:val="24"/>
          <w:szCs w:val="24"/>
        </w:rPr>
        <w:t>he wished</w:t>
      </w:r>
      <w:r w:rsidR="00693B3B">
        <w:rPr>
          <w:sz w:val="24"/>
          <w:szCs w:val="24"/>
        </w:rPr>
        <w:t xml:space="preserve"> him not to fight.  However, she </w:t>
      </w:r>
      <w:r w:rsidR="00497E17">
        <w:rPr>
          <w:sz w:val="24"/>
          <w:szCs w:val="24"/>
        </w:rPr>
        <w:t>did consent</w:t>
      </w:r>
      <w:r w:rsidR="00693B3B">
        <w:rPr>
          <w:sz w:val="24"/>
          <w:szCs w:val="24"/>
        </w:rPr>
        <w:t xml:space="preserve"> and George </w:t>
      </w:r>
      <w:r w:rsidR="00975198">
        <w:rPr>
          <w:sz w:val="24"/>
          <w:szCs w:val="24"/>
        </w:rPr>
        <w:t>started training</w:t>
      </w:r>
      <w:r w:rsidR="00497E17">
        <w:rPr>
          <w:sz w:val="24"/>
          <w:szCs w:val="24"/>
        </w:rPr>
        <w:t xml:space="preserve"> to go overseas</w:t>
      </w:r>
      <w:r w:rsidR="00693B3B">
        <w:rPr>
          <w:sz w:val="24"/>
          <w:szCs w:val="24"/>
        </w:rPr>
        <w:t>.</w:t>
      </w:r>
      <w:r w:rsidR="00693B3B">
        <w:rPr>
          <w:rStyle w:val="FootnoteReference"/>
          <w:sz w:val="24"/>
          <w:szCs w:val="24"/>
        </w:rPr>
        <w:footnoteReference w:id="2"/>
      </w:r>
    </w:p>
    <w:p w:rsidR="0065024F" w:rsidRDefault="00A814D2" w:rsidP="00497E1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2025F">
        <w:rPr>
          <w:sz w:val="24"/>
          <w:szCs w:val="24"/>
        </w:rPr>
        <w:t xml:space="preserve">In his letters, </w:t>
      </w:r>
      <w:r w:rsidR="00094FCC">
        <w:rPr>
          <w:sz w:val="24"/>
          <w:szCs w:val="24"/>
        </w:rPr>
        <w:t>George appeared to be a little</w:t>
      </w:r>
      <w:r w:rsidR="0065024F">
        <w:rPr>
          <w:sz w:val="24"/>
          <w:szCs w:val="24"/>
        </w:rPr>
        <w:t xml:space="preserve"> lonely </w:t>
      </w:r>
      <w:r w:rsidR="0032025F">
        <w:rPr>
          <w:sz w:val="24"/>
          <w:szCs w:val="24"/>
        </w:rPr>
        <w:t>during training</w:t>
      </w:r>
      <w:r w:rsidR="00094FCC">
        <w:rPr>
          <w:sz w:val="24"/>
          <w:szCs w:val="24"/>
        </w:rPr>
        <w:t xml:space="preserve"> and warned</w:t>
      </w:r>
      <w:r w:rsidR="0065024F">
        <w:rPr>
          <w:sz w:val="24"/>
          <w:szCs w:val="24"/>
        </w:rPr>
        <w:t xml:space="preserve"> his father to stay away from the Militia as “it is bad enough for single fellows” as “the Canadian Government does not know the first thing about lo</w:t>
      </w:r>
      <w:r w:rsidR="0032025F">
        <w:rPr>
          <w:sz w:val="24"/>
          <w:szCs w:val="24"/>
        </w:rPr>
        <w:t>oking after soldiers.” George was</w:t>
      </w:r>
      <w:r w:rsidR="0065024F">
        <w:rPr>
          <w:sz w:val="24"/>
          <w:szCs w:val="24"/>
        </w:rPr>
        <w:t xml:space="preserve"> sent overseas at the beginning of September with 2,000 others.</w:t>
      </w:r>
      <w:r w:rsidR="0065024F">
        <w:rPr>
          <w:rStyle w:val="FootnoteReference"/>
          <w:sz w:val="24"/>
          <w:szCs w:val="24"/>
        </w:rPr>
        <w:footnoteReference w:id="3"/>
      </w:r>
    </w:p>
    <w:p w:rsidR="00F4337A" w:rsidRDefault="0065024F" w:rsidP="00497E1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Once in England, </w:t>
      </w:r>
      <w:r w:rsidR="00094FCC">
        <w:rPr>
          <w:sz w:val="24"/>
          <w:szCs w:val="24"/>
        </w:rPr>
        <w:t>training became</w:t>
      </w:r>
      <w:r>
        <w:rPr>
          <w:sz w:val="24"/>
          <w:szCs w:val="24"/>
        </w:rPr>
        <w:t xml:space="preserve"> harder and more intense.</w:t>
      </w:r>
      <w:r w:rsidR="00975198">
        <w:rPr>
          <w:sz w:val="24"/>
          <w:szCs w:val="24"/>
        </w:rPr>
        <w:t xml:space="preserve">  At this camp George</w:t>
      </w:r>
      <w:r w:rsidR="00094FCC">
        <w:rPr>
          <w:sz w:val="24"/>
          <w:szCs w:val="24"/>
        </w:rPr>
        <w:t xml:space="preserve"> reunited with some friends from </w:t>
      </w:r>
      <w:proofErr w:type="spellStart"/>
      <w:r w:rsidR="00094FCC">
        <w:rPr>
          <w:sz w:val="24"/>
          <w:szCs w:val="24"/>
        </w:rPr>
        <w:t>Melfort</w:t>
      </w:r>
      <w:proofErr w:type="spellEnd"/>
      <w:r w:rsidR="00094FCC">
        <w:rPr>
          <w:sz w:val="24"/>
          <w:szCs w:val="24"/>
        </w:rPr>
        <w:t xml:space="preserve"> and</w:t>
      </w:r>
      <w:r w:rsidR="00497E17">
        <w:rPr>
          <w:sz w:val="24"/>
          <w:szCs w:val="24"/>
        </w:rPr>
        <w:t xml:space="preserve"> was able to learn to </w:t>
      </w:r>
      <w:r w:rsidR="00094FCC">
        <w:rPr>
          <w:sz w:val="24"/>
          <w:szCs w:val="24"/>
        </w:rPr>
        <w:t xml:space="preserve">roller skate in his free time.  </w:t>
      </w:r>
      <w:r w:rsidR="00094FCC">
        <w:rPr>
          <w:sz w:val="24"/>
          <w:szCs w:val="24"/>
        </w:rPr>
        <w:lastRenderedPageBreak/>
        <w:t>Like many British born Canadian soldiers, George used his time in England to visit some relatives and made contact with his Grandfather and Uncle.</w:t>
      </w:r>
      <w:r w:rsidR="00F4337A">
        <w:rPr>
          <w:rStyle w:val="FootnoteReference"/>
          <w:sz w:val="24"/>
          <w:szCs w:val="24"/>
        </w:rPr>
        <w:footnoteReference w:id="4"/>
      </w:r>
    </w:p>
    <w:p w:rsidR="00DE02EC" w:rsidRDefault="00F4337A" w:rsidP="00497E1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George was sent to France in early 1916 where he was a part of the 5</w:t>
      </w:r>
      <w:r w:rsidRPr="00F433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Battalion and worked as a machine gunner.  In September 1916 he was wounded at Somme.  He “had quite a hole in [his] right arm,” </w:t>
      </w:r>
      <w:r w:rsidR="00497E17">
        <w:rPr>
          <w:sz w:val="24"/>
          <w:szCs w:val="24"/>
        </w:rPr>
        <w:t>but</w:t>
      </w:r>
      <w:r>
        <w:rPr>
          <w:sz w:val="24"/>
          <w:szCs w:val="24"/>
        </w:rPr>
        <w:t>, he recovered and was sent back within six wee</w:t>
      </w:r>
      <w:r w:rsidR="008136F6">
        <w:rPr>
          <w:sz w:val="24"/>
          <w:szCs w:val="24"/>
        </w:rPr>
        <w:t>ks.  He also suffered a few c</w:t>
      </w:r>
      <w:r w:rsidR="008D2BC4">
        <w:rPr>
          <w:sz w:val="24"/>
          <w:szCs w:val="24"/>
        </w:rPr>
        <w:t>uts from a rifle grenade</w:t>
      </w:r>
      <w:r w:rsidR="008136F6">
        <w:rPr>
          <w:sz w:val="24"/>
          <w:szCs w:val="24"/>
        </w:rPr>
        <w:t xml:space="preserve">.  The realities of war were starting set in as George mentions there were very few of his </w:t>
      </w:r>
      <w:proofErr w:type="spellStart"/>
      <w:r w:rsidR="008136F6">
        <w:rPr>
          <w:sz w:val="24"/>
          <w:szCs w:val="24"/>
        </w:rPr>
        <w:t>Melfort</w:t>
      </w:r>
      <w:proofErr w:type="spellEnd"/>
      <w:r w:rsidR="008136F6">
        <w:rPr>
          <w:sz w:val="24"/>
          <w:szCs w:val="24"/>
        </w:rPr>
        <w:t xml:space="preserve"> friends left.  George began to feel </w:t>
      </w:r>
      <w:r w:rsidR="0032025F">
        <w:rPr>
          <w:sz w:val="24"/>
          <w:szCs w:val="24"/>
        </w:rPr>
        <w:t xml:space="preserve">quite </w:t>
      </w:r>
      <w:r w:rsidR="008136F6">
        <w:rPr>
          <w:sz w:val="24"/>
          <w:szCs w:val="24"/>
        </w:rPr>
        <w:t xml:space="preserve">homesick and expressed his wishes of </w:t>
      </w:r>
      <w:r w:rsidR="0032025F">
        <w:rPr>
          <w:sz w:val="24"/>
          <w:szCs w:val="24"/>
        </w:rPr>
        <w:t>going home to be</w:t>
      </w:r>
      <w:r w:rsidR="008136F6">
        <w:rPr>
          <w:sz w:val="24"/>
          <w:szCs w:val="24"/>
        </w:rPr>
        <w:t xml:space="preserve"> back amongst “the ice and snow.”</w:t>
      </w:r>
      <w:r w:rsidR="00DE02EC">
        <w:rPr>
          <w:rStyle w:val="FootnoteReference"/>
          <w:sz w:val="24"/>
          <w:szCs w:val="24"/>
        </w:rPr>
        <w:footnoteReference w:id="5"/>
      </w:r>
    </w:p>
    <w:p w:rsidR="008136F6" w:rsidRDefault="008136F6" w:rsidP="00497E17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Unfortunately George would never be able to go back to the home that he dearly missed because he was seriously wounded at </w:t>
      </w:r>
      <w:proofErr w:type="spellStart"/>
      <w:r>
        <w:rPr>
          <w:sz w:val="24"/>
          <w:szCs w:val="24"/>
        </w:rPr>
        <w:t>Vimy</w:t>
      </w:r>
      <w:proofErr w:type="spellEnd"/>
      <w:r>
        <w:rPr>
          <w:sz w:val="24"/>
          <w:szCs w:val="24"/>
        </w:rPr>
        <w:t xml:space="preserve"> Ridge on April 9, 1917.  A bullet in his spine caused George to become paralyz</w:t>
      </w:r>
      <w:r w:rsidR="008D2BC4">
        <w:rPr>
          <w:sz w:val="24"/>
          <w:szCs w:val="24"/>
        </w:rPr>
        <w:t xml:space="preserve">ed in his legs and </w:t>
      </w:r>
      <w:r>
        <w:rPr>
          <w:sz w:val="24"/>
          <w:szCs w:val="24"/>
        </w:rPr>
        <w:t xml:space="preserve">back.  He was treated at King George Hospital and survived surgery; however, he later became quite ill and eventually died due to his injuries. </w:t>
      </w:r>
      <w:r w:rsidR="00497E17">
        <w:rPr>
          <w:sz w:val="24"/>
          <w:szCs w:val="24"/>
        </w:rPr>
        <w:t xml:space="preserve"> George died on July 11, 1917 was</w:t>
      </w:r>
      <w:r>
        <w:rPr>
          <w:sz w:val="24"/>
          <w:szCs w:val="24"/>
        </w:rPr>
        <w:t xml:space="preserve"> buried in Orpington (All Saints) Churchyard Extension located in Kent, United Kingdom.</w:t>
      </w:r>
      <w:r w:rsidR="00DE02EC">
        <w:rPr>
          <w:rStyle w:val="FootnoteReference"/>
          <w:sz w:val="24"/>
          <w:szCs w:val="24"/>
        </w:rPr>
        <w:footnoteReference w:id="6"/>
      </w:r>
    </w:p>
    <w:p w:rsidR="00F10AD5" w:rsidRDefault="00385CAF" w:rsidP="00F10AD5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 the age of twenty, </w:t>
      </w:r>
      <w:r w:rsidR="00975198">
        <w:rPr>
          <w:sz w:val="24"/>
          <w:szCs w:val="24"/>
        </w:rPr>
        <w:t xml:space="preserve">Private </w:t>
      </w:r>
      <w:r>
        <w:rPr>
          <w:sz w:val="24"/>
          <w:szCs w:val="24"/>
        </w:rPr>
        <w:t>George Albert Charles Broome, had been on and off the front lines for over a year, gone through tremendous pain due to three injuries, and seen the deaths of many of his friend</w:t>
      </w:r>
      <w:r w:rsidR="0032025F">
        <w:rPr>
          <w:sz w:val="24"/>
          <w:szCs w:val="24"/>
        </w:rPr>
        <w:t xml:space="preserve">s and comrades.  </w:t>
      </w:r>
      <w:r w:rsidR="00DE02EC">
        <w:rPr>
          <w:sz w:val="24"/>
          <w:szCs w:val="24"/>
        </w:rPr>
        <w:t xml:space="preserve">George </w:t>
      </w:r>
      <w:r w:rsidR="00975198">
        <w:rPr>
          <w:sz w:val="24"/>
          <w:szCs w:val="24"/>
        </w:rPr>
        <w:t xml:space="preserve">Broome </w:t>
      </w:r>
      <w:r w:rsidR="00DE02EC">
        <w:rPr>
          <w:sz w:val="24"/>
          <w:szCs w:val="24"/>
        </w:rPr>
        <w:t>was just one of many soldiers who gave their lives for their country.  His sense of duty and honour carried him th</w:t>
      </w:r>
      <w:r w:rsidR="0032025F">
        <w:rPr>
          <w:sz w:val="24"/>
          <w:szCs w:val="24"/>
        </w:rPr>
        <w:t>rough many hard months of war whe</w:t>
      </w:r>
      <w:r w:rsidR="00F10AD5">
        <w:rPr>
          <w:sz w:val="24"/>
          <w:szCs w:val="24"/>
        </w:rPr>
        <w:t>re his life ended much too soon.</w:t>
      </w:r>
      <w:bookmarkStart w:id="0" w:name="_GoBack"/>
      <w:bookmarkEnd w:id="0"/>
    </w:p>
    <w:p w:rsidR="00811BAC" w:rsidRDefault="00A23AA0" w:rsidP="003202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Works Cited</w:t>
      </w:r>
    </w:p>
    <w:p w:rsidR="0032025F" w:rsidRDefault="0032025F" w:rsidP="0032025F">
      <w:pPr>
        <w:spacing w:after="0"/>
        <w:jc w:val="center"/>
        <w:rPr>
          <w:sz w:val="24"/>
          <w:szCs w:val="24"/>
        </w:rPr>
      </w:pPr>
    </w:p>
    <w:p w:rsidR="0032025F" w:rsidRPr="00975198" w:rsidRDefault="0032025F" w:rsidP="0032025F">
      <w:pPr>
        <w:spacing w:after="0"/>
        <w:jc w:val="center"/>
        <w:rPr>
          <w:sz w:val="24"/>
          <w:szCs w:val="24"/>
        </w:rPr>
      </w:pPr>
    </w:p>
    <w:p w:rsidR="0032025F" w:rsidRPr="00975198" w:rsidRDefault="0032025F" w:rsidP="0032025F">
      <w:pPr>
        <w:spacing w:after="0"/>
        <w:rPr>
          <w:sz w:val="24"/>
          <w:szCs w:val="24"/>
        </w:rPr>
      </w:pPr>
      <w:proofErr w:type="gramStart"/>
      <w:r w:rsidRPr="00975198">
        <w:rPr>
          <w:sz w:val="24"/>
          <w:szCs w:val="24"/>
        </w:rPr>
        <w:t xml:space="preserve">“1911 Canadian Census.” </w:t>
      </w:r>
      <w:hyperlink r:id="rId8" w:history="1">
        <w:r w:rsidRPr="00975198">
          <w:rPr>
            <w:rStyle w:val="Hyperlink"/>
            <w:color w:val="auto"/>
            <w:sz w:val="24"/>
            <w:szCs w:val="24"/>
            <w:u w:val="none"/>
          </w:rPr>
          <w:t>www.automatedgenealogy.com</w:t>
        </w:r>
      </w:hyperlink>
      <w:r w:rsidRPr="00975198">
        <w:rPr>
          <w:sz w:val="24"/>
          <w:szCs w:val="24"/>
        </w:rPr>
        <w:t xml:space="preserve"> (accessed September 15, 2011).</w:t>
      </w:r>
      <w:proofErr w:type="gramEnd"/>
    </w:p>
    <w:p w:rsidR="0032025F" w:rsidRPr="00975198" w:rsidRDefault="0032025F" w:rsidP="0032025F">
      <w:pPr>
        <w:spacing w:after="0"/>
        <w:rPr>
          <w:sz w:val="24"/>
          <w:szCs w:val="24"/>
        </w:rPr>
      </w:pPr>
    </w:p>
    <w:p w:rsidR="0032025F" w:rsidRPr="00975198" w:rsidRDefault="0032025F" w:rsidP="0032025F">
      <w:pPr>
        <w:pStyle w:val="FootnoteText"/>
        <w:rPr>
          <w:sz w:val="24"/>
          <w:szCs w:val="24"/>
        </w:rPr>
      </w:pPr>
      <w:r w:rsidRPr="00975198">
        <w:rPr>
          <w:sz w:val="24"/>
          <w:szCs w:val="24"/>
        </w:rPr>
        <w:t xml:space="preserve"> </w:t>
      </w:r>
      <w:proofErr w:type="gramStart"/>
      <w:r w:rsidRPr="00975198">
        <w:rPr>
          <w:sz w:val="24"/>
          <w:szCs w:val="24"/>
        </w:rPr>
        <w:t>“Attestation Papers of George Albert Charles Broome.”</w:t>
      </w:r>
      <w:proofErr w:type="gramEnd"/>
      <w:r w:rsidRPr="00975198">
        <w:rPr>
          <w:sz w:val="24"/>
          <w:szCs w:val="24"/>
        </w:rPr>
        <w:t xml:space="preserve"> </w:t>
      </w:r>
      <w:proofErr w:type="gramStart"/>
      <w:r w:rsidRPr="00975198">
        <w:rPr>
          <w:i/>
          <w:iCs/>
          <w:sz w:val="24"/>
          <w:szCs w:val="24"/>
        </w:rPr>
        <w:t>Library and Archives of Canada</w:t>
      </w:r>
      <w:r w:rsidRPr="00975198">
        <w:rPr>
          <w:sz w:val="24"/>
          <w:szCs w:val="24"/>
        </w:rPr>
        <w:t>.</w:t>
      </w:r>
      <w:proofErr w:type="gramEnd"/>
      <w:r w:rsidRPr="00975198">
        <w:rPr>
          <w:sz w:val="24"/>
          <w:szCs w:val="24"/>
        </w:rPr>
        <w:t xml:space="preserve"> </w:t>
      </w:r>
    </w:p>
    <w:p w:rsidR="0032025F" w:rsidRPr="00975198" w:rsidRDefault="0032025F" w:rsidP="0032025F">
      <w:pPr>
        <w:pStyle w:val="FootnoteText"/>
        <w:rPr>
          <w:sz w:val="24"/>
          <w:szCs w:val="24"/>
        </w:rPr>
      </w:pPr>
      <w:r w:rsidRPr="00975198">
        <w:rPr>
          <w:sz w:val="24"/>
          <w:szCs w:val="24"/>
        </w:rPr>
        <w:tab/>
      </w:r>
      <w:hyperlink r:id="rId9" w:history="1">
        <w:r w:rsidRPr="00975198">
          <w:rPr>
            <w:rStyle w:val="Hyperlink"/>
            <w:color w:val="auto"/>
            <w:sz w:val="24"/>
            <w:szCs w:val="24"/>
            <w:u w:val="none"/>
          </w:rPr>
          <w:t>http://data4.collectionscanada.ca/</w:t>
        </w:r>
      </w:hyperlink>
      <w:r w:rsidRPr="00975198">
        <w:rPr>
          <w:sz w:val="24"/>
          <w:szCs w:val="24"/>
        </w:rPr>
        <w:t xml:space="preserve"> (accessed September 15, 2011).</w:t>
      </w:r>
    </w:p>
    <w:p w:rsidR="0032025F" w:rsidRPr="00975198" w:rsidRDefault="0032025F" w:rsidP="0032025F">
      <w:pPr>
        <w:pStyle w:val="FootnoteText"/>
        <w:rPr>
          <w:sz w:val="24"/>
          <w:szCs w:val="24"/>
        </w:rPr>
      </w:pPr>
    </w:p>
    <w:p w:rsidR="00A23AA0" w:rsidRPr="00975198" w:rsidRDefault="00A23AA0" w:rsidP="00975198">
      <w:pPr>
        <w:spacing w:after="0"/>
        <w:rPr>
          <w:sz w:val="24"/>
          <w:szCs w:val="24"/>
        </w:rPr>
      </w:pPr>
      <w:r w:rsidRPr="00975198">
        <w:rPr>
          <w:sz w:val="24"/>
          <w:szCs w:val="24"/>
        </w:rPr>
        <w:t xml:space="preserve">“Broome, GAC.” </w:t>
      </w:r>
      <w:proofErr w:type="gramStart"/>
      <w:r w:rsidRPr="00975198">
        <w:rPr>
          <w:i/>
          <w:iCs/>
          <w:sz w:val="24"/>
          <w:szCs w:val="24"/>
        </w:rPr>
        <w:t>Commonwealth War Graves Commission.</w:t>
      </w:r>
      <w:proofErr w:type="gramEnd"/>
      <w:r w:rsidRPr="00975198">
        <w:rPr>
          <w:i/>
          <w:iCs/>
          <w:sz w:val="24"/>
          <w:szCs w:val="24"/>
        </w:rPr>
        <w:t xml:space="preserve"> </w:t>
      </w:r>
      <w:r w:rsidRPr="00975198">
        <w:rPr>
          <w:sz w:val="24"/>
          <w:szCs w:val="24"/>
        </w:rPr>
        <w:t xml:space="preserve"> </w:t>
      </w:r>
      <w:hyperlink r:id="rId10" w:history="1">
        <w:r w:rsidRPr="00975198">
          <w:rPr>
            <w:rStyle w:val="Hyperlink"/>
            <w:color w:val="auto"/>
            <w:sz w:val="24"/>
            <w:szCs w:val="24"/>
            <w:u w:val="none"/>
          </w:rPr>
          <w:t>www.cwgc.org</w:t>
        </w:r>
      </w:hyperlink>
      <w:r w:rsidRPr="00975198">
        <w:rPr>
          <w:sz w:val="24"/>
          <w:szCs w:val="24"/>
        </w:rPr>
        <w:t xml:space="preserve"> (accessed September </w:t>
      </w:r>
    </w:p>
    <w:p w:rsidR="00975198" w:rsidRPr="00975198" w:rsidRDefault="00975198" w:rsidP="00975198">
      <w:pPr>
        <w:spacing w:after="0"/>
        <w:rPr>
          <w:sz w:val="24"/>
          <w:szCs w:val="24"/>
        </w:rPr>
      </w:pPr>
      <w:r w:rsidRPr="00975198">
        <w:rPr>
          <w:sz w:val="24"/>
          <w:szCs w:val="24"/>
        </w:rPr>
        <w:tab/>
      </w:r>
      <w:proofErr w:type="gramStart"/>
      <w:r w:rsidRPr="00975198">
        <w:rPr>
          <w:sz w:val="24"/>
          <w:szCs w:val="24"/>
        </w:rPr>
        <w:t>15, 2011).</w:t>
      </w:r>
      <w:proofErr w:type="gramEnd"/>
    </w:p>
    <w:p w:rsidR="0032025F" w:rsidRPr="00975198" w:rsidRDefault="0032025F" w:rsidP="00A23AA0">
      <w:pPr>
        <w:pStyle w:val="FootnoteText"/>
        <w:rPr>
          <w:sz w:val="24"/>
          <w:szCs w:val="24"/>
        </w:rPr>
      </w:pPr>
    </w:p>
    <w:p w:rsidR="00A23AA0" w:rsidRPr="00975198" w:rsidRDefault="0032025F" w:rsidP="00A23AA0">
      <w:pPr>
        <w:spacing w:after="0"/>
        <w:rPr>
          <w:i/>
          <w:iCs/>
          <w:sz w:val="24"/>
          <w:szCs w:val="24"/>
        </w:rPr>
      </w:pPr>
      <w:r w:rsidRPr="00975198">
        <w:rPr>
          <w:i/>
          <w:iCs/>
          <w:sz w:val="24"/>
          <w:szCs w:val="24"/>
        </w:rPr>
        <w:t xml:space="preserve"> </w:t>
      </w:r>
      <w:r w:rsidR="00A23AA0" w:rsidRPr="00975198">
        <w:rPr>
          <w:i/>
          <w:iCs/>
          <w:sz w:val="24"/>
          <w:szCs w:val="24"/>
        </w:rPr>
        <w:t xml:space="preserve">“George Albert Charles Broome.” </w:t>
      </w:r>
      <w:proofErr w:type="gramStart"/>
      <w:r w:rsidR="00A23AA0" w:rsidRPr="00975198">
        <w:rPr>
          <w:i/>
          <w:iCs/>
          <w:sz w:val="24"/>
          <w:szCs w:val="24"/>
        </w:rPr>
        <w:t>The Canadian Letters and Images Project.</w:t>
      </w:r>
      <w:proofErr w:type="gramEnd"/>
      <w:r w:rsidR="00A23AA0" w:rsidRPr="00975198">
        <w:rPr>
          <w:i/>
          <w:iCs/>
          <w:sz w:val="24"/>
          <w:szCs w:val="24"/>
        </w:rPr>
        <w:t xml:space="preserve"> </w:t>
      </w:r>
    </w:p>
    <w:p w:rsidR="00A23AA0" w:rsidRPr="00975198" w:rsidRDefault="00A23AA0" w:rsidP="00A23AA0">
      <w:pPr>
        <w:spacing w:after="0"/>
        <w:rPr>
          <w:sz w:val="24"/>
          <w:szCs w:val="24"/>
        </w:rPr>
      </w:pPr>
      <w:r w:rsidRPr="00975198">
        <w:rPr>
          <w:sz w:val="24"/>
          <w:szCs w:val="24"/>
        </w:rPr>
        <w:tab/>
      </w:r>
      <w:hyperlink r:id="rId11" w:history="1">
        <w:r w:rsidRPr="00975198">
          <w:rPr>
            <w:rStyle w:val="Hyperlink"/>
            <w:color w:val="auto"/>
            <w:sz w:val="24"/>
            <w:szCs w:val="24"/>
            <w:u w:val="none"/>
          </w:rPr>
          <w:t>www.canadianletters.ca</w:t>
        </w:r>
      </w:hyperlink>
      <w:r w:rsidRPr="00975198">
        <w:rPr>
          <w:sz w:val="24"/>
          <w:szCs w:val="24"/>
        </w:rPr>
        <w:t xml:space="preserve"> (Accessed September 15, 2011).</w:t>
      </w:r>
    </w:p>
    <w:p w:rsidR="00975198" w:rsidRDefault="00975198" w:rsidP="00A23AA0">
      <w:pPr>
        <w:spacing w:after="0"/>
        <w:rPr>
          <w:sz w:val="24"/>
          <w:szCs w:val="24"/>
        </w:rPr>
      </w:pPr>
    </w:p>
    <w:p w:rsidR="00975198" w:rsidRDefault="00975198" w:rsidP="00A23AA0">
      <w:pPr>
        <w:spacing w:after="0"/>
        <w:rPr>
          <w:sz w:val="24"/>
          <w:szCs w:val="24"/>
        </w:rPr>
      </w:pPr>
    </w:p>
    <w:p w:rsidR="00975198" w:rsidRDefault="00975198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497E17" w:rsidRDefault="00497E17" w:rsidP="00A23AA0">
      <w:pPr>
        <w:spacing w:after="0"/>
        <w:rPr>
          <w:sz w:val="24"/>
          <w:szCs w:val="24"/>
        </w:rPr>
      </w:pPr>
    </w:p>
    <w:p w:rsidR="00975198" w:rsidRPr="00A23AA0" w:rsidRDefault="00975198" w:rsidP="00A23AA0">
      <w:pPr>
        <w:spacing w:after="0"/>
        <w:rPr>
          <w:sz w:val="24"/>
          <w:szCs w:val="24"/>
        </w:rPr>
      </w:pPr>
    </w:p>
    <w:p w:rsidR="00A23AA0" w:rsidRPr="00A23AA0" w:rsidRDefault="009751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George’s grandfather suspected that George “was worked nearly to death” and that his “heart was affected with his soldiering.”</w:t>
      </w:r>
    </w:p>
    <w:sectPr w:rsidR="00A23AA0" w:rsidRPr="00A23AA0" w:rsidSect="00F10AD5">
      <w:footerReference w:type="default" r:id="rId12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24" w:rsidRDefault="00773324" w:rsidP="00693B3B">
      <w:pPr>
        <w:spacing w:after="0" w:line="240" w:lineRule="auto"/>
      </w:pPr>
      <w:r>
        <w:separator/>
      </w:r>
    </w:p>
  </w:endnote>
  <w:endnote w:type="continuationSeparator" w:id="0">
    <w:p w:rsidR="00773324" w:rsidRDefault="00773324" w:rsidP="0069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71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9E6" w:rsidRDefault="001519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A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19E6" w:rsidRDefault="00151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24" w:rsidRDefault="00773324" w:rsidP="00693B3B">
      <w:pPr>
        <w:spacing w:after="0" w:line="240" w:lineRule="auto"/>
      </w:pPr>
      <w:r>
        <w:separator/>
      </w:r>
    </w:p>
  </w:footnote>
  <w:footnote w:type="continuationSeparator" w:id="0">
    <w:p w:rsidR="00773324" w:rsidRDefault="00773324" w:rsidP="00693B3B">
      <w:pPr>
        <w:spacing w:after="0" w:line="240" w:lineRule="auto"/>
      </w:pPr>
      <w:r>
        <w:continuationSeparator/>
      </w:r>
    </w:p>
  </w:footnote>
  <w:footnote w:id="1">
    <w:p w:rsidR="00352387" w:rsidRDefault="003523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“Attestation Papers of George Albert Charles Broome,” </w:t>
      </w:r>
      <w:r>
        <w:rPr>
          <w:i/>
          <w:iCs/>
        </w:rPr>
        <w:t>Library and Archives of Canada</w:t>
      </w:r>
      <w:r>
        <w:t xml:space="preserve">, </w:t>
      </w:r>
      <w:hyperlink r:id="rId1" w:history="1">
        <w:r w:rsidRPr="00710D75">
          <w:rPr>
            <w:rStyle w:val="Hyperlink"/>
          </w:rPr>
          <w:t>http://data4.collectionscanada.ca/</w:t>
        </w:r>
      </w:hyperlink>
      <w:r>
        <w:t xml:space="preserve"> (accessed September 15, 2011).</w:t>
      </w:r>
      <w:proofErr w:type="gramEnd"/>
    </w:p>
    <w:p w:rsidR="00352387" w:rsidRPr="00352387" w:rsidRDefault="00A23AA0">
      <w:pPr>
        <w:pStyle w:val="FootnoteText"/>
      </w:pPr>
      <w:r>
        <w:t xml:space="preserve">“1911 Canadian Census,” </w:t>
      </w:r>
      <w:hyperlink r:id="rId2" w:history="1">
        <w:r w:rsidRPr="00710D75">
          <w:rPr>
            <w:rStyle w:val="Hyperlink"/>
          </w:rPr>
          <w:t>www.automatedgenealogy.com</w:t>
        </w:r>
      </w:hyperlink>
      <w:r>
        <w:t xml:space="preserve"> (accessed September 15, 2011).</w:t>
      </w:r>
      <w:r w:rsidR="00352387">
        <w:t xml:space="preserve"> </w:t>
      </w:r>
    </w:p>
  </w:footnote>
  <w:footnote w:id="2">
    <w:p w:rsidR="00352387" w:rsidRDefault="00693B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C71DF">
        <w:t>George Albert Charles Broome to Mothe</w:t>
      </w:r>
      <w:r w:rsidR="00352387">
        <w:t>r (</w:t>
      </w:r>
      <w:proofErr w:type="spellStart"/>
      <w:r w:rsidR="00352387">
        <w:t>Milly</w:t>
      </w:r>
      <w:proofErr w:type="spellEnd"/>
      <w:r w:rsidR="00352387">
        <w:t xml:space="preserve"> Broome), July 1, 1915</w:t>
      </w:r>
    </w:p>
    <w:p w:rsidR="00693B3B" w:rsidRPr="00693B3B" w:rsidRDefault="00352387">
      <w:pPr>
        <w:pStyle w:val="FootnoteText"/>
        <w:rPr>
          <w:lang w:val="en-US"/>
        </w:rPr>
      </w:pPr>
      <w:r>
        <w:t xml:space="preserve">All letters are from </w:t>
      </w:r>
      <w:r w:rsidR="007C71DF">
        <w:rPr>
          <w:i/>
          <w:iCs/>
        </w:rPr>
        <w:t xml:space="preserve">The Canadian Letters and Images Project, </w:t>
      </w:r>
      <w:hyperlink r:id="rId3" w:history="1">
        <w:r w:rsidR="007C71DF" w:rsidRPr="00710D75">
          <w:rPr>
            <w:rStyle w:val="Hyperlink"/>
          </w:rPr>
          <w:t>www.canadianletters.ca</w:t>
        </w:r>
      </w:hyperlink>
      <w:r w:rsidR="007C71DF">
        <w:t xml:space="preserve"> (Accessed September 15, 2011)</w:t>
      </w:r>
      <w:r>
        <w:t>.</w:t>
      </w:r>
    </w:p>
  </w:footnote>
  <w:footnote w:id="3">
    <w:p w:rsidR="00CD736D" w:rsidRDefault="0065024F" w:rsidP="00CD73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D736D">
        <w:t>George to Mother, August 23, 1915</w:t>
      </w:r>
      <w:r w:rsidR="00352387">
        <w:t>.</w:t>
      </w:r>
    </w:p>
    <w:p w:rsidR="0065024F" w:rsidRPr="00352387" w:rsidRDefault="00CD736D" w:rsidP="00CD736D">
      <w:pPr>
        <w:pStyle w:val="FootnoteText"/>
      </w:pPr>
      <w:r>
        <w:rPr>
          <w:lang w:val="en-US"/>
        </w:rPr>
        <w:t>George to Mother, September 4, 1915</w:t>
      </w:r>
      <w:r w:rsidR="00352387">
        <w:t>.</w:t>
      </w:r>
    </w:p>
  </w:footnote>
  <w:footnote w:id="4">
    <w:p w:rsidR="00CD736D" w:rsidRDefault="00F4337A" w:rsidP="00CD73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D736D">
        <w:t xml:space="preserve">George to Mother, </w:t>
      </w:r>
      <w:r>
        <w:t>September 17, 1915</w:t>
      </w:r>
      <w:r w:rsidR="00352387">
        <w:t>.</w:t>
      </w:r>
    </w:p>
    <w:p w:rsidR="00F4337A" w:rsidRPr="00F4337A" w:rsidRDefault="00352387" w:rsidP="00352387">
      <w:pPr>
        <w:pStyle w:val="FootnoteText"/>
        <w:rPr>
          <w:lang w:val="en-US"/>
        </w:rPr>
      </w:pPr>
      <w:r>
        <w:t>George to Mother, September 19, 1915.</w:t>
      </w:r>
    </w:p>
  </w:footnote>
  <w:footnote w:id="5">
    <w:p w:rsidR="00DE02EC" w:rsidRPr="00DE02EC" w:rsidRDefault="00DE02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52387">
        <w:t xml:space="preserve">George to </w:t>
      </w:r>
      <w:proofErr w:type="gramStart"/>
      <w:r w:rsidR="00352387">
        <w:t>The</w:t>
      </w:r>
      <w:proofErr w:type="gramEnd"/>
      <w:r w:rsidR="00352387">
        <w:t xml:space="preserve"> Journal, </w:t>
      </w:r>
      <w:proofErr w:type="spellStart"/>
      <w:r w:rsidR="00352387">
        <w:t>Melfort</w:t>
      </w:r>
      <w:proofErr w:type="spellEnd"/>
      <w:r w:rsidR="00352387">
        <w:t xml:space="preserve">, </w:t>
      </w:r>
      <w:r>
        <w:t>January 4</w:t>
      </w:r>
      <w:r w:rsidR="00352387">
        <w:t>,</w:t>
      </w:r>
      <w:r>
        <w:t xml:space="preserve"> 1917</w:t>
      </w:r>
      <w:r w:rsidR="00352387">
        <w:t>.</w:t>
      </w:r>
    </w:p>
  </w:footnote>
  <w:footnote w:id="6">
    <w:p w:rsidR="00352387" w:rsidRDefault="00DE02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2387">
        <w:t xml:space="preserve">George to Mother, </w:t>
      </w:r>
      <w:r>
        <w:t>Septembe</w:t>
      </w:r>
      <w:r w:rsidR="00352387">
        <w:t>r 17, 1917.</w:t>
      </w:r>
      <w:r>
        <w:t xml:space="preserve"> </w:t>
      </w:r>
    </w:p>
    <w:p w:rsidR="00352387" w:rsidRDefault="00352387">
      <w:pPr>
        <w:pStyle w:val="FootnoteText"/>
      </w:pPr>
      <w:r>
        <w:t xml:space="preserve">Father (S. </w:t>
      </w:r>
      <w:proofErr w:type="spellStart"/>
      <w:r>
        <w:t>Hucter</w:t>
      </w:r>
      <w:proofErr w:type="spellEnd"/>
      <w:r>
        <w:t xml:space="preserve">) to </w:t>
      </w:r>
      <w:proofErr w:type="spellStart"/>
      <w:r>
        <w:t>Milly</w:t>
      </w:r>
      <w:proofErr w:type="spellEnd"/>
      <w:r>
        <w:t xml:space="preserve">, </w:t>
      </w:r>
      <w:r w:rsidR="0032025F">
        <w:t>April 21, 1917.</w:t>
      </w:r>
    </w:p>
    <w:p w:rsidR="00A23AA0" w:rsidRPr="00A23AA0" w:rsidRDefault="00352387" w:rsidP="00A23AA0">
      <w:pPr>
        <w:pStyle w:val="FootnoteText"/>
      </w:pPr>
      <w:r>
        <w:t xml:space="preserve">“Broome, GAC,” </w:t>
      </w:r>
      <w:r>
        <w:rPr>
          <w:i/>
          <w:iCs/>
        </w:rPr>
        <w:t>Commonwealth War Graves Commission,</w:t>
      </w:r>
      <w:r w:rsidR="00DE02EC">
        <w:t xml:space="preserve"> </w:t>
      </w:r>
      <w:hyperlink r:id="rId4" w:history="1">
        <w:r w:rsidRPr="00710D75">
          <w:rPr>
            <w:rStyle w:val="Hyperlink"/>
          </w:rPr>
          <w:t>www.cwgc.org</w:t>
        </w:r>
      </w:hyperlink>
      <w:r>
        <w:t xml:space="preserve"> (accessed September 15, 2011).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AC"/>
    <w:rsid w:val="0002397A"/>
    <w:rsid w:val="00094FCC"/>
    <w:rsid w:val="001519E6"/>
    <w:rsid w:val="00284417"/>
    <w:rsid w:val="0032025F"/>
    <w:rsid w:val="00352387"/>
    <w:rsid w:val="00385CAF"/>
    <w:rsid w:val="00390B39"/>
    <w:rsid w:val="00497E17"/>
    <w:rsid w:val="005803CF"/>
    <w:rsid w:val="0065024F"/>
    <w:rsid w:val="00693B3B"/>
    <w:rsid w:val="00714E8A"/>
    <w:rsid w:val="00773324"/>
    <w:rsid w:val="007C71DF"/>
    <w:rsid w:val="00811BAC"/>
    <w:rsid w:val="008136F6"/>
    <w:rsid w:val="00821778"/>
    <w:rsid w:val="008937E6"/>
    <w:rsid w:val="008947B9"/>
    <w:rsid w:val="008D2BC4"/>
    <w:rsid w:val="00975198"/>
    <w:rsid w:val="00A23AA0"/>
    <w:rsid w:val="00A814D2"/>
    <w:rsid w:val="00CD736D"/>
    <w:rsid w:val="00DC00CA"/>
    <w:rsid w:val="00DE02EC"/>
    <w:rsid w:val="00E657B1"/>
    <w:rsid w:val="00F10AD5"/>
    <w:rsid w:val="00F35362"/>
    <w:rsid w:val="00F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3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B3B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93B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7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E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E6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3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B3B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93B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7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E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E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atedgenealog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adianletters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wg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4.collectionscanada.ca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adianletters.ca" TargetMode="External"/><Relationship Id="rId2" Type="http://schemas.openxmlformats.org/officeDocument/2006/relationships/hyperlink" Target="http://www.automatedgenealogy.com" TargetMode="External"/><Relationship Id="rId1" Type="http://schemas.openxmlformats.org/officeDocument/2006/relationships/hyperlink" Target="http://data4.collectionscanada.ca/" TargetMode="External"/><Relationship Id="rId4" Type="http://schemas.openxmlformats.org/officeDocument/2006/relationships/hyperlink" Target="http://www.cw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56E2-E04D-465F-BB25-F5682715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Warnock</dc:creator>
  <cp:lastModifiedBy>Vanessa Warnock</cp:lastModifiedBy>
  <cp:revision>12</cp:revision>
  <dcterms:created xsi:type="dcterms:W3CDTF">2011-09-18T19:42:00Z</dcterms:created>
  <dcterms:modified xsi:type="dcterms:W3CDTF">2011-09-20T17:05:00Z</dcterms:modified>
</cp:coreProperties>
</file>